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877" w:rsidRPr="00606AC5" w:rsidRDefault="00BC7877" w:rsidP="00BC7877">
      <w:pPr>
        <w:spacing w:line="360" w:lineRule="auto"/>
        <w:rPr>
          <w:b/>
          <w:sz w:val="24"/>
        </w:rPr>
      </w:pPr>
      <w:r w:rsidRPr="00606AC5">
        <w:rPr>
          <w:b/>
          <w:sz w:val="24"/>
        </w:rPr>
        <w:t xml:space="preserve">A simple strategy based on </w:t>
      </w:r>
      <w:r w:rsidRPr="00606AC5">
        <w:rPr>
          <w:rFonts w:hint="eastAsia"/>
          <w:b/>
          <w:sz w:val="24"/>
        </w:rPr>
        <w:t>f</w:t>
      </w:r>
      <w:r w:rsidRPr="00606AC5">
        <w:rPr>
          <w:b/>
          <w:sz w:val="24"/>
        </w:rPr>
        <w:t xml:space="preserve">ibers coated with surfactant-functionalized </w:t>
      </w:r>
      <w:proofErr w:type="spellStart"/>
      <w:r w:rsidRPr="00606AC5">
        <w:rPr>
          <w:b/>
          <w:sz w:val="24"/>
        </w:rPr>
        <w:t>multiwalled</w:t>
      </w:r>
      <w:proofErr w:type="spellEnd"/>
      <w:r w:rsidRPr="00606AC5">
        <w:rPr>
          <w:b/>
          <w:sz w:val="24"/>
        </w:rPr>
        <w:t xml:space="preserve"> carbon </w:t>
      </w:r>
      <w:proofErr w:type="spellStart"/>
      <w:r w:rsidRPr="00606AC5">
        <w:rPr>
          <w:b/>
          <w:sz w:val="24"/>
        </w:rPr>
        <w:t>nanotubes</w:t>
      </w:r>
      <w:proofErr w:type="spellEnd"/>
      <w:r w:rsidRPr="00606AC5">
        <w:rPr>
          <w:b/>
          <w:sz w:val="24"/>
        </w:rPr>
        <w:t xml:space="preserve"> to improve the properties of </w:t>
      </w:r>
      <w:r w:rsidRPr="00606AC5">
        <w:rPr>
          <w:b/>
          <w:kern w:val="0"/>
          <w:sz w:val="24"/>
        </w:rPr>
        <w:t xml:space="preserve">solid-phase </w:t>
      </w:r>
      <w:proofErr w:type="spellStart"/>
      <w:r w:rsidRPr="00606AC5">
        <w:rPr>
          <w:b/>
          <w:kern w:val="0"/>
          <w:sz w:val="24"/>
        </w:rPr>
        <w:t>microextraction</w:t>
      </w:r>
      <w:proofErr w:type="spellEnd"/>
      <w:r w:rsidRPr="00606AC5">
        <w:rPr>
          <w:b/>
          <w:kern w:val="0"/>
          <w:sz w:val="24"/>
        </w:rPr>
        <w:t xml:space="preserve"> of </w:t>
      </w:r>
      <w:r w:rsidRPr="00606AC5">
        <w:rPr>
          <w:b/>
          <w:sz w:val="24"/>
        </w:rPr>
        <w:t>phenols</w:t>
      </w:r>
      <w:r w:rsidRPr="00606AC5">
        <w:rPr>
          <w:b/>
          <w:kern w:val="0"/>
          <w:sz w:val="24"/>
        </w:rPr>
        <w:t xml:space="preserve"> in aqueous solution</w:t>
      </w:r>
      <w:r w:rsidRPr="00606AC5">
        <w:rPr>
          <w:b/>
          <w:sz w:val="24"/>
        </w:rPr>
        <w:t xml:space="preserve"> </w:t>
      </w:r>
    </w:p>
    <w:p w:rsidR="00370701" w:rsidRPr="002231BC" w:rsidRDefault="00370701" w:rsidP="00803C32">
      <w:pPr>
        <w:spacing w:line="360" w:lineRule="auto"/>
        <w:jc w:val="center"/>
        <w:rPr>
          <w:b/>
          <w:sz w:val="24"/>
        </w:rPr>
      </w:pPr>
    </w:p>
    <w:p w:rsidR="005C0B75" w:rsidRPr="00C61FD4" w:rsidRDefault="00C61FD4" w:rsidP="00803C32">
      <w:pPr>
        <w:spacing w:line="360" w:lineRule="auto"/>
        <w:jc w:val="center"/>
        <w:rPr>
          <w:b/>
          <w:sz w:val="24"/>
        </w:rPr>
      </w:pPr>
      <w:r w:rsidRPr="00C61FD4">
        <w:rPr>
          <w:b/>
          <w:sz w:val="24"/>
        </w:rPr>
        <w:t>S</w:t>
      </w:r>
      <w:r w:rsidRPr="00C61FD4">
        <w:rPr>
          <w:rFonts w:hint="eastAsia"/>
          <w:b/>
          <w:sz w:val="24"/>
        </w:rPr>
        <w:t>upplementary material</w:t>
      </w:r>
    </w:p>
    <w:p w:rsidR="00C61FD4" w:rsidRPr="00C61FD4" w:rsidRDefault="00C61FD4" w:rsidP="00C61FD4">
      <w:pPr>
        <w:spacing w:line="360" w:lineRule="auto"/>
        <w:rPr>
          <w:sz w:val="24"/>
        </w:rPr>
      </w:pPr>
    </w:p>
    <w:p w:rsidR="00C61FD4" w:rsidRPr="00847D1F" w:rsidRDefault="00847D1F" w:rsidP="00C61FD4">
      <w:pPr>
        <w:spacing w:line="360" w:lineRule="auto"/>
        <w:rPr>
          <w:b/>
          <w:sz w:val="24"/>
        </w:rPr>
      </w:pPr>
      <w:r w:rsidRPr="00847D1F">
        <w:rPr>
          <w:rFonts w:hint="eastAsia"/>
          <w:b/>
          <w:sz w:val="24"/>
        </w:rPr>
        <w:t xml:space="preserve">1 </w:t>
      </w:r>
      <w:r w:rsidR="00C61FD4" w:rsidRPr="00847D1F">
        <w:rPr>
          <w:b/>
          <w:sz w:val="24"/>
        </w:rPr>
        <w:t>E</w:t>
      </w:r>
      <w:r w:rsidR="00C61FD4" w:rsidRPr="00847D1F">
        <w:rPr>
          <w:rFonts w:hint="eastAsia"/>
          <w:b/>
          <w:sz w:val="24"/>
        </w:rPr>
        <w:t>xperimental method</w:t>
      </w:r>
    </w:p>
    <w:p w:rsidR="00C61FD4" w:rsidRDefault="00847D1F" w:rsidP="00C61FD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1.1 </w:t>
      </w:r>
      <w:r w:rsidR="00C61FD4">
        <w:rPr>
          <w:sz w:val="24"/>
        </w:rPr>
        <w:t>S</w:t>
      </w:r>
      <w:r w:rsidR="00C61FD4">
        <w:rPr>
          <w:rFonts w:hint="eastAsia"/>
          <w:sz w:val="24"/>
        </w:rPr>
        <w:t xml:space="preserve">urfactant </w:t>
      </w:r>
      <w:r w:rsidR="00370701" w:rsidRPr="00370701">
        <w:rPr>
          <w:sz w:val="24"/>
        </w:rPr>
        <w:t>functionalized</w:t>
      </w:r>
      <w:r w:rsidR="00C61FD4">
        <w:rPr>
          <w:rFonts w:hint="eastAsia"/>
          <w:sz w:val="24"/>
        </w:rPr>
        <w:t xml:space="preserve"> MWCNTs</w:t>
      </w:r>
    </w:p>
    <w:p w:rsidR="00C61FD4" w:rsidRDefault="0066347A" w:rsidP="00C61FD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Firstly, </w:t>
      </w:r>
      <w:r w:rsidR="007C366D">
        <w:rPr>
          <w:rFonts w:hint="eastAsia"/>
          <w:sz w:val="24"/>
        </w:rPr>
        <w:t>2</w:t>
      </w:r>
      <w:r w:rsidRPr="002B0CA2">
        <w:rPr>
          <w:sz w:val="24"/>
        </w:rPr>
        <w:t xml:space="preserve"> g of pristine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multi-walled carbon </w:t>
      </w:r>
      <w:proofErr w:type="spellStart"/>
      <w:r w:rsidRPr="002B0CA2">
        <w:rPr>
          <w:sz w:val="24"/>
        </w:rPr>
        <w:t>nanotubes</w:t>
      </w:r>
      <w:proofErr w:type="spellEnd"/>
      <w:r w:rsidRPr="002B0CA2">
        <w:rPr>
          <w:sz w:val="24"/>
        </w:rPr>
        <w:t xml:space="preserve"> powder was added in a 100mL mixture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of </w:t>
      </w:r>
      <w:bookmarkStart w:id="0" w:name="OLE_LINK8"/>
      <w:bookmarkStart w:id="1" w:name="OLE_LINK9"/>
      <w:r w:rsidRPr="002B0CA2">
        <w:rPr>
          <w:sz w:val="24"/>
        </w:rPr>
        <w:t>HNO</w:t>
      </w:r>
      <w:r w:rsidRPr="00F3642A">
        <w:rPr>
          <w:sz w:val="24"/>
          <w:vertAlign w:val="subscript"/>
        </w:rPr>
        <w:t xml:space="preserve">3 </w:t>
      </w:r>
      <w:r w:rsidRPr="002B0CA2">
        <w:rPr>
          <w:sz w:val="24"/>
        </w:rPr>
        <w:t>and H</w:t>
      </w:r>
      <w:r w:rsidRPr="00F3642A">
        <w:rPr>
          <w:sz w:val="24"/>
          <w:vertAlign w:val="subscript"/>
        </w:rPr>
        <w:t>2</w:t>
      </w:r>
      <w:r w:rsidRPr="002B0CA2">
        <w:rPr>
          <w:sz w:val="24"/>
        </w:rPr>
        <w:t>SO</w:t>
      </w:r>
      <w:r w:rsidRPr="00F3642A">
        <w:rPr>
          <w:sz w:val="24"/>
          <w:vertAlign w:val="subscript"/>
        </w:rPr>
        <w:t xml:space="preserve">4 </w:t>
      </w:r>
      <w:bookmarkEnd w:id="0"/>
      <w:bookmarkEnd w:id="1"/>
      <w:r w:rsidRPr="002B0CA2">
        <w:rPr>
          <w:sz w:val="24"/>
        </w:rPr>
        <w:t xml:space="preserve">(V/V = 1:3) in a water bath at 80 °C for </w:t>
      </w:r>
      <w:r w:rsidR="007C366D">
        <w:rPr>
          <w:rFonts w:hint="eastAsia"/>
          <w:sz w:val="24"/>
        </w:rPr>
        <w:t>6</w:t>
      </w:r>
      <w:r w:rsidRPr="002B0CA2">
        <w:rPr>
          <w:sz w:val="24"/>
        </w:rPr>
        <w:t>h with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stirring. The </w:t>
      </w:r>
      <w:r w:rsidR="00370701">
        <w:rPr>
          <w:rFonts w:hint="eastAsia"/>
          <w:sz w:val="24"/>
        </w:rPr>
        <w:t>processed</w:t>
      </w:r>
      <w:r w:rsidRPr="002B0CA2">
        <w:rPr>
          <w:sz w:val="24"/>
        </w:rPr>
        <w:t xml:space="preserve"> MWCNTs were gathered by filtration and</w:t>
      </w:r>
      <w:r>
        <w:rPr>
          <w:rFonts w:hint="eastAsia"/>
          <w:sz w:val="24"/>
        </w:rPr>
        <w:t xml:space="preserve"> </w:t>
      </w:r>
      <w:r w:rsidRPr="002B0CA2">
        <w:rPr>
          <w:sz w:val="24"/>
        </w:rPr>
        <w:t xml:space="preserve">washed with </w:t>
      </w:r>
      <w:proofErr w:type="spellStart"/>
      <w:r w:rsidRPr="002B0CA2">
        <w:rPr>
          <w:sz w:val="24"/>
        </w:rPr>
        <w:t>deionized</w:t>
      </w:r>
      <w:proofErr w:type="spellEnd"/>
      <w:r w:rsidRPr="002B0CA2">
        <w:rPr>
          <w:sz w:val="24"/>
        </w:rPr>
        <w:t xml:space="preserve"> water until the final pH approached neutral</w:t>
      </w:r>
      <w:r>
        <w:rPr>
          <w:rFonts w:hint="eastAsia"/>
          <w:sz w:val="24"/>
        </w:rPr>
        <w:t xml:space="preserve">. </w:t>
      </w:r>
      <w:r w:rsidR="00723F29">
        <w:rPr>
          <w:sz w:val="24"/>
        </w:rPr>
        <w:t>S</w:t>
      </w:r>
      <w:r w:rsidR="00723F29">
        <w:rPr>
          <w:rFonts w:hint="eastAsia"/>
          <w:sz w:val="24"/>
        </w:rPr>
        <w:t>econdly, t</w:t>
      </w:r>
      <w:r w:rsidRPr="002B0CA2">
        <w:rPr>
          <w:sz w:val="24"/>
        </w:rPr>
        <w:t xml:space="preserve">he </w:t>
      </w:r>
      <w:r w:rsidR="00370701">
        <w:rPr>
          <w:rFonts w:hint="eastAsia"/>
          <w:sz w:val="24"/>
        </w:rPr>
        <w:t>processed</w:t>
      </w:r>
      <w:r w:rsidRPr="002B0CA2">
        <w:rPr>
          <w:sz w:val="24"/>
        </w:rPr>
        <w:t xml:space="preserve"> MWCNTs</w:t>
      </w:r>
      <w:r w:rsidRPr="00C61FD4">
        <w:rPr>
          <w:sz w:val="24"/>
        </w:rPr>
        <w:t xml:space="preserve"> </w:t>
      </w:r>
      <w:r w:rsidR="00C61FD4" w:rsidRPr="00C61FD4">
        <w:rPr>
          <w:sz w:val="24"/>
        </w:rPr>
        <w:t>were modified</w:t>
      </w:r>
      <w:r w:rsidR="00723F29">
        <w:rPr>
          <w:rFonts w:hint="eastAsia"/>
          <w:sz w:val="24"/>
        </w:rPr>
        <w:t xml:space="preserve"> </w:t>
      </w:r>
      <w:r w:rsidR="00C61FD4" w:rsidRPr="00C61FD4">
        <w:rPr>
          <w:sz w:val="24"/>
        </w:rPr>
        <w:t>by</w:t>
      </w:r>
      <w:r w:rsidR="00183CD5">
        <w:rPr>
          <w:rFonts w:hint="eastAsia"/>
          <w:sz w:val="24"/>
        </w:rPr>
        <w:t xml:space="preserve"> </w:t>
      </w:r>
      <w:r w:rsidR="00C61FD4" w:rsidRPr="00C61FD4">
        <w:rPr>
          <w:sz w:val="24"/>
        </w:rPr>
        <w:t xml:space="preserve">sodium </w:t>
      </w:r>
      <w:proofErr w:type="spellStart"/>
      <w:r w:rsidR="00C61FD4" w:rsidRPr="00C61FD4">
        <w:rPr>
          <w:sz w:val="24"/>
        </w:rPr>
        <w:t>deoxycholic</w:t>
      </w:r>
      <w:proofErr w:type="spellEnd"/>
      <w:r w:rsidR="00C61FD4" w:rsidRPr="00C61FD4">
        <w:rPr>
          <w:sz w:val="24"/>
        </w:rPr>
        <w:t xml:space="preserve"> acid (</w:t>
      </w:r>
      <w:proofErr w:type="spellStart"/>
      <w:r w:rsidR="00C61FD4" w:rsidRPr="00C61FD4">
        <w:rPr>
          <w:sz w:val="24"/>
        </w:rPr>
        <w:t>NaDC</w:t>
      </w:r>
      <w:proofErr w:type="spellEnd"/>
      <w:r w:rsidR="00C61FD4" w:rsidRPr="00C61FD4">
        <w:rPr>
          <w:sz w:val="24"/>
        </w:rPr>
        <w:t xml:space="preserve">) with a mass ratio of 1:1. Table </w:t>
      </w:r>
      <w:r w:rsidR="00723F29">
        <w:rPr>
          <w:rFonts w:hint="eastAsia"/>
          <w:sz w:val="24"/>
        </w:rPr>
        <w:t>S</w:t>
      </w:r>
      <w:r w:rsidR="00C61FD4">
        <w:rPr>
          <w:rFonts w:hint="eastAsia"/>
          <w:sz w:val="24"/>
        </w:rPr>
        <w:t>1</w:t>
      </w:r>
      <w:r w:rsidR="00C61FD4" w:rsidRPr="00C61FD4">
        <w:rPr>
          <w:sz w:val="24"/>
        </w:rPr>
        <w:t xml:space="preserve"> shows the </w:t>
      </w:r>
      <w:r w:rsidR="00FF1EAF">
        <w:rPr>
          <w:rFonts w:hint="eastAsia"/>
          <w:sz w:val="24"/>
        </w:rPr>
        <w:t>structure and manufacturer</w:t>
      </w:r>
      <w:r w:rsidR="00C61FD4" w:rsidRPr="00C61FD4">
        <w:rPr>
          <w:sz w:val="24"/>
        </w:rPr>
        <w:t xml:space="preserve"> of </w:t>
      </w:r>
      <w:proofErr w:type="spellStart"/>
      <w:r w:rsidR="00DE7794" w:rsidRPr="00C61FD4">
        <w:rPr>
          <w:sz w:val="24"/>
        </w:rPr>
        <w:t>NaDC</w:t>
      </w:r>
      <w:proofErr w:type="spellEnd"/>
      <w:r w:rsidR="00723F29">
        <w:rPr>
          <w:sz w:val="24"/>
        </w:rPr>
        <w:t xml:space="preserve">. </w:t>
      </w:r>
      <w:r w:rsidR="00C61FD4" w:rsidRPr="00C61FD4">
        <w:rPr>
          <w:sz w:val="24"/>
        </w:rPr>
        <w:t>MWCNTs</w:t>
      </w:r>
      <w:r w:rsidR="007513F9">
        <w:rPr>
          <w:rFonts w:hint="eastAsia"/>
          <w:sz w:val="24"/>
        </w:rPr>
        <w:t>/</w:t>
      </w:r>
      <w:proofErr w:type="spellStart"/>
      <w:r w:rsidR="007513F9" w:rsidRPr="00C61FD4">
        <w:rPr>
          <w:sz w:val="24"/>
        </w:rPr>
        <w:t>NaDC</w:t>
      </w:r>
      <w:proofErr w:type="spellEnd"/>
      <w:r w:rsidR="00C61FD4" w:rsidRPr="00C61FD4">
        <w:rPr>
          <w:sz w:val="24"/>
        </w:rPr>
        <w:t xml:space="preserve"> suspension was prepared according to table </w:t>
      </w:r>
      <w:r w:rsidR="00723F29">
        <w:rPr>
          <w:rFonts w:hint="eastAsia"/>
          <w:sz w:val="24"/>
        </w:rPr>
        <w:t>S</w:t>
      </w:r>
      <w:r w:rsidR="00FF1EAF">
        <w:rPr>
          <w:rFonts w:hint="eastAsia"/>
          <w:sz w:val="24"/>
        </w:rPr>
        <w:t>2</w:t>
      </w:r>
      <w:r w:rsidR="00C61FD4" w:rsidRPr="00C61FD4">
        <w:rPr>
          <w:sz w:val="24"/>
        </w:rPr>
        <w:t xml:space="preserve">, and the suspension was ultrasonic for 30 min in the ultrasonic crushing instrument, and then </w:t>
      </w:r>
      <w:r w:rsidRPr="0000782D">
        <w:rPr>
          <w:sz w:val="24"/>
        </w:rPr>
        <w:t>by magnetic stirring</w:t>
      </w:r>
      <w:r w:rsidRPr="00C61FD4">
        <w:rPr>
          <w:sz w:val="24"/>
        </w:rPr>
        <w:t xml:space="preserve"> </w:t>
      </w:r>
      <w:r w:rsidR="00C61FD4" w:rsidRPr="00C61FD4">
        <w:rPr>
          <w:sz w:val="24"/>
        </w:rPr>
        <w:t>for 1</w:t>
      </w:r>
      <w:r>
        <w:rPr>
          <w:rFonts w:hint="eastAsia"/>
          <w:sz w:val="24"/>
        </w:rPr>
        <w:t>2</w:t>
      </w:r>
      <w:r w:rsidR="00C61FD4" w:rsidRPr="00C61FD4">
        <w:rPr>
          <w:sz w:val="24"/>
        </w:rPr>
        <w:t xml:space="preserve">h. Finally, the above solution was centrifuged </w:t>
      </w:r>
      <w:r w:rsidR="00C61FD4">
        <w:rPr>
          <w:sz w:val="24"/>
        </w:rPr>
        <w:t>at a centrifuge of 7</w:t>
      </w:r>
      <w:r w:rsidR="00C61FD4" w:rsidRPr="00C61FD4">
        <w:rPr>
          <w:sz w:val="24"/>
        </w:rPr>
        <w:t>500 RPM for 30 min, and the precipitation was collected and dried for 24 hours at 60</w:t>
      </w:r>
      <w:r w:rsidR="00C61FD4" w:rsidRPr="002B0CA2">
        <w:rPr>
          <w:sz w:val="24"/>
        </w:rPr>
        <w:t>°C</w:t>
      </w:r>
      <w:r w:rsidR="00C61FD4" w:rsidRPr="00C61FD4">
        <w:rPr>
          <w:sz w:val="24"/>
        </w:rPr>
        <w:t xml:space="preserve"> to obtain the</w:t>
      </w:r>
      <w:r w:rsidR="007513F9" w:rsidRPr="007513F9">
        <w:rPr>
          <w:sz w:val="24"/>
        </w:rPr>
        <w:t xml:space="preserve"> </w:t>
      </w:r>
      <w:r w:rsidR="007513F9" w:rsidRPr="00C61FD4">
        <w:rPr>
          <w:sz w:val="24"/>
        </w:rPr>
        <w:t>MWCNTs</w:t>
      </w:r>
      <w:r w:rsidR="007513F9">
        <w:rPr>
          <w:rFonts w:hint="eastAsia"/>
          <w:sz w:val="24"/>
        </w:rPr>
        <w:t>/</w:t>
      </w:r>
      <w:proofErr w:type="spellStart"/>
      <w:r w:rsidR="007513F9" w:rsidRPr="00C61FD4">
        <w:rPr>
          <w:sz w:val="24"/>
        </w:rPr>
        <w:t>NaDC</w:t>
      </w:r>
      <w:proofErr w:type="spellEnd"/>
      <w:r w:rsidR="00C61FD4" w:rsidRPr="00C61FD4">
        <w:rPr>
          <w:sz w:val="24"/>
        </w:rPr>
        <w:t xml:space="preserve"> powder.</w:t>
      </w:r>
    </w:p>
    <w:p w:rsidR="00C61FD4" w:rsidRDefault="00C61FD4" w:rsidP="00C61FD4">
      <w:pPr>
        <w:spacing w:line="360" w:lineRule="auto"/>
        <w:rPr>
          <w:sz w:val="24"/>
        </w:rPr>
      </w:pPr>
    </w:p>
    <w:p w:rsidR="00847D1F" w:rsidRDefault="006C125E" w:rsidP="00723F29">
      <w:pPr>
        <w:spacing w:line="360" w:lineRule="auto"/>
        <w:jc w:val="center"/>
        <w:rPr>
          <w:sz w:val="24"/>
        </w:rPr>
      </w:pPr>
      <w:r>
        <w:rPr>
          <w:sz w:val="24"/>
        </w:rPr>
        <w:t>T</w:t>
      </w:r>
      <w:r>
        <w:rPr>
          <w:rFonts w:hint="eastAsia"/>
          <w:sz w:val="24"/>
        </w:rPr>
        <w:t xml:space="preserve">able </w:t>
      </w:r>
      <w:r w:rsidR="00723F29">
        <w:rPr>
          <w:rFonts w:hint="eastAsia"/>
          <w:sz w:val="24"/>
        </w:rPr>
        <w:t>S</w:t>
      </w:r>
      <w:r>
        <w:rPr>
          <w:rFonts w:hint="eastAsia"/>
          <w:sz w:val="24"/>
        </w:rPr>
        <w:t xml:space="preserve">1 </w:t>
      </w:r>
      <w:proofErr w:type="gramStart"/>
      <w:r>
        <w:rPr>
          <w:rFonts w:hint="eastAsia"/>
          <w:sz w:val="24"/>
        </w:rPr>
        <w:t>T</w:t>
      </w:r>
      <w:r>
        <w:rPr>
          <w:sz w:val="24"/>
        </w:rPr>
        <w:t>he</w:t>
      </w:r>
      <w:proofErr w:type="gramEnd"/>
      <w:r>
        <w:rPr>
          <w:rFonts w:hint="eastAsia"/>
          <w:sz w:val="24"/>
        </w:rPr>
        <w:t xml:space="preserve"> structure and manufacturer of </w:t>
      </w:r>
      <w:proofErr w:type="spellStart"/>
      <w:r w:rsidR="003D6BEE">
        <w:rPr>
          <w:rFonts w:hint="eastAsia"/>
          <w:sz w:val="24"/>
        </w:rPr>
        <w:t>NaDC</w:t>
      </w:r>
      <w:proofErr w:type="spellEnd"/>
    </w:p>
    <w:tbl>
      <w:tblPr>
        <w:tblStyle w:val="1"/>
        <w:tblW w:w="0" w:type="auto"/>
        <w:tblLook w:val="04A0"/>
      </w:tblPr>
      <w:tblGrid>
        <w:gridCol w:w="1526"/>
        <w:gridCol w:w="3997"/>
        <w:gridCol w:w="932"/>
        <w:gridCol w:w="2067"/>
      </w:tblGrid>
      <w:tr w:rsidR="00847D1F" w:rsidTr="00183CD5">
        <w:trPr>
          <w:cnfStyle w:val="100000000000"/>
        </w:trPr>
        <w:tc>
          <w:tcPr>
            <w:tcW w:w="1526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urfactant</w:t>
            </w:r>
          </w:p>
        </w:tc>
        <w:tc>
          <w:tcPr>
            <w:tcW w:w="3997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tructure</w:t>
            </w:r>
          </w:p>
        </w:tc>
        <w:tc>
          <w:tcPr>
            <w:tcW w:w="932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content</w:t>
            </w:r>
          </w:p>
        </w:tc>
        <w:tc>
          <w:tcPr>
            <w:tcW w:w="2067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manufacturer</w:t>
            </w:r>
          </w:p>
        </w:tc>
      </w:tr>
      <w:tr w:rsidR="00847D1F" w:rsidTr="00183CD5">
        <w:tc>
          <w:tcPr>
            <w:tcW w:w="1526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proofErr w:type="spellStart"/>
            <w:r>
              <w:rPr>
                <w:rFonts w:hint="eastAsia"/>
                <w:sz w:val="24"/>
              </w:rPr>
              <w:t>NaDC</w:t>
            </w:r>
            <w:proofErr w:type="spellEnd"/>
          </w:p>
        </w:tc>
        <w:tc>
          <w:tcPr>
            <w:tcW w:w="3997" w:type="dxa"/>
            <w:vAlign w:val="center"/>
          </w:tcPr>
          <w:p w:rsidR="00847D1F" w:rsidRDefault="003E3DE9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w:drawing>
                <wp:inline distT="0" distB="0" distL="0" distR="0">
                  <wp:extent cx="2310603" cy="1440000"/>
                  <wp:effectExtent l="1905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0603" cy="14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2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99%</w:t>
            </w:r>
          </w:p>
        </w:tc>
        <w:tc>
          <w:tcPr>
            <w:tcW w:w="2067" w:type="dxa"/>
            <w:vAlign w:val="center"/>
          </w:tcPr>
          <w:p w:rsidR="00847D1F" w:rsidRDefault="00847D1F" w:rsidP="003A1310">
            <w:pPr>
              <w:spacing w:line="360" w:lineRule="auto"/>
              <w:jc w:val="center"/>
              <w:rPr>
                <w:sz w:val="24"/>
              </w:rPr>
            </w:pPr>
            <w:r w:rsidRPr="00F94ABE">
              <w:rPr>
                <w:sz w:val="24"/>
              </w:rPr>
              <w:t>Aladdin Chemistry</w:t>
            </w:r>
          </w:p>
        </w:tc>
      </w:tr>
    </w:tbl>
    <w:p w:rsidR="00847D1F" w:rsidRDefault="00847D1F" w:rsidP="00C61FD4">
      <w:pPr>
        <w:spacing w:line="360" w:lineRule="auto"/>
        <w:rPr>
          <w:sz w:val="24"/>
        </w:rPr>
      </w:pPr>
    </w:p>
    <w:p w:rsidR="00183CD5" w:rsidRDefault="00183CD5" w:rsidP="00C61FD4">
      <w:pPr>
        <w:spacing w:line="360" w:lineRule="auto"/>
        <w:rPr>
          <w:sz w:val="24"/>
        </w:rPr>
      </w:pPr>
    </w:p>
    <w:p w:rsidR="00C61FD4" w:rsidRDefault="00FF1EAF" w:rsidP="00FF1EAF">
      <w:pPr>
        <w:spacing w:line="360" w:lineRule="auto"/>
        <w:jc w:val="center"/>
        <w:rPr>
          <w:sz w:val="24"/>
        </w:rPr>
      </w:pPr>
      <w:r>
        <w:rPr>
          <w:sz w:val="24"/>
        </w:rPr>
        <w:lastRenderedPageBreak/>
        <w:t>T</w:t>
      </w:r>
      <w:r>
        <w:rPr>
          <w:rFonts w:hint="eastAsia"/>
          <w:sz w:val="24"/>
        </w:rPr>
        <w:t xml:space="preserve">able </w:t>
      </w:r>
      <w:r w:rsidR="00723F29">
        <w:rPr>
          <w:rFonts w:hint="eastAsia"/>
          <w:sz w:val="24"/>
        </w:rPr>
        <w:t>S</w:t>
      </w:r>
      <w:r>
        <w:rPr>
          <w:rFonts w:hint="eastAsia"/>
          <w:sz w:val="24"/>
        </w:rPr>
        <w:t xml:space="preserve">2 Preparation of </w:t>
      </w:r>
      <w:r>
        <w:rPr>
          <w:sz w:val="24"/>
        </w:rPr>
        <w:t>the</w:t>
      </w:r>
      <w:r>
        <w:rPr>
          <w:rFonts w:hint="eastAsia"/>
          <w:sz w:val="24"/>
        </w:rPr>
        <w:t xml:space="preserve"> </w:t>
      </w:r>
      <w:r w:rsidR="007513F9" w:rsidRPr="00C61FD4">
        <w:rPr>
          <w:sz w:val="24"/>
        </w:rPr>
        <w:t>MWCNTs</w:t>
      </w:r>
      <w:r w:rsidR="007513F9">
        <w:rPr>
          <w:rFonts w:hint="eastAsia"/>
          <w:sz w:val="24"/>
        </w:rPr>
        <w:t>/</w:t>
      </w:r>
      <w:proofErr w:type="spellStart"/>
      <w:r w:rsidR="007513F9" w:rsidRPr="00C61FD4">
        <w:rPr>
          <w:sz w:val="24"/>
        </w:rPr>
        <w:t>NaDC</w:t>
      </w:r>
      <w:proofErr w:type="spellEnd"/>
      <w:r>
        <w:rPr>
          <w:rFonts w:hint="eastAsia"/>
          <w:sz w:val="24"/>
        </w:rPr>
        <w:t xml:space="preserve"> solution</w:t>
      </w:r>
    </w:p>
    <w:tbl>
      <w:tblPr>
        <w:tblStyle w:val="1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FF1EAF" w:rsidTr="00847D1F">
        <w:trPr>
          <w:cnfStyle w:val="100000000000"/>
        </w:trPr>
        <w:tc>
          <w:tcPr>
            <w:tcW w:w="1420" w:type="dxa"/>
          </w:tcPr>
          <w:p w:rsidR="00FF1EAF" w:rsidRPr="00FF1EAF" w:rsidRDefault="007513F9" w:rsidP="00C61FD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Surfactant</w:t>
            </w:r>
            <w:r w:rsidR="00FF1EAF"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420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urfactant type</w:t>
            </w:r>
          </w:p>
        </w:tc>
        <w:tc>
          <w:tcPr>
            <w:tcW w:w="1420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CMC</w:t>
            </w:r>
          </w:p>
        </w:tc>
        <w:tc>
          <w:tcPr>
            <w:tcW w:w="1420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>urfactant weight</w:t>
            </w:r>
          </w:p>
        </w:tc>
        <w:tc>
          <w:tcPr>
            <w:tcW w:w="1421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MWCNTs weight</w:t>
            </w:r>
          </w:p>
        </w:tc>
        <w:tc>
          <w:tcPr>
            <w:tcW w:w="1421" w:type="dxa"/>
          </w:tcPr>
          <w:p w:rsidR="00FF1EA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Water volume</w:t>
            </w:r>
          </w:p>
        </w:tc>
      </w:tr>
      <w:tr w:rsidR="00847D1F" w:rsidTr="00847D1F"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proofErr w:type="spellStart"/>
            <w:r>
              <w:rPr>
                <w:rFonts w:hint="eastAsia"/>
                <w:sz w:val="24"/>
              </w:rPr>
              <w:t>NaDC</w:t>
            </w:r>
            <w:proofErr w:type="spellEnd"/>
          </w:p>
        </w:tc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Anionic</w:t>
            </w:r>
          </w:p>
        </w:tc>
        <w:tc>
          <w:tcPr>
            <w:tcW w:w="1420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10</w:t>
            </w:r>
            <w:r w:rsidRPr="00847D1F">
              <w:rPr>
                <w:rFonts w:hint="eastAsia"/>
                <w:sz w:val="24"/>
                <w:vertAlign w:val="superscript"/>
              </w:rPr>
              <w:t>-3</w:t>
            </w:r>
          </w:p>
        </w:tc>
        <w:tc>
          <w:tcPr>
            <w:tcW w:w="1420" w:type="dxa"/>
          </w:tcPr>
          <w:p w:rsidR="00847D1F" w:rsidRDefault="00960BED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960BED" w:rsidP="005D1CB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 w:rsidR="00847D1F">
              <w:rPr>
                <w:rFonts w:hint="eastAsia"/>
                <w:sz w:val="24"/>
              </w:rPr>
              <w:t>g</w:t>
            </w:r>
          </w:p>
        </w:tc>
        <w:tc>
          <w:tcPr>
            <w:tcW w:w="1421" w:type="dxa"/>
          </w:tcPr>
          <w:p w:rsidR="00847D1F" w:rsidRDefault="00847D1F" w:rsidP="00C61FD4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10mL</w:t>
            </w:r>
          </w:p>
        </w:tc>
      </w:tr>
    </w:tbl>
    <w:p w:rsidR="00FF1EAF" w:rsidRDefault="00847D1F" w:rsidP="00C61FD4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CMC is </w:t>
      </w:r>
      <w:r>
        <w:rPr>
          <w:sz w:val="24"/>
        </w:rPr>
        <w:t>the</w:t>
      </w:r>
      <w:r>
        <w:rPr>
          <w:rFonts w:hint="eastAsia"/>
          <w:sz w:val="24"/>
        </w:rPr>
        <w:t xml:space="preserve"> critical micelle concentration of surfactant.</w:t>
      </w:r>
    </w:p>
    <w:p w:rsidR="00FF1EAF" w:rsidRDefault="00FF1EAF" w:rsidP="00C61FD4">
      <w:pPr>
        <w:spacing w:line="360" w:lineRule="auto"/>
        <w:rPr>
          <w:sz w:val="24"/>
        </w:rPr>
      </w:pPr>
    </w:p>
    <w:p w:rsidR="00746CD5" w:rsidRPr="00C873DD" w:rsidRDefault="00746CD5" w:rsidP="00746CD5">
      <w:pPr>
        <w:spacing w:line="360" w:lineRule="auto"/>
        <w:jc w:val="center"/>
        <w:rPr>
          <w:sz w:val="24"/>
        </w:rPr>
      </w:pPr>
    </w:p>
    <w:sectPr w:rsidR="00746CD5" w:rsidRPr="00C873DD" w:rsidSect="009B5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0B0" w:rsidRDefault="009B20B0" w:rsidP="00C61FD4">
      <w:r>
        <w:separator/>
      </w:r>
    </w:p>
  </w:endnote>
  <w:endnote w:type="continuationSeparator" w:id="0">
    <w:p w:rsidR="009B20B0" w:rsidRDefault="009B20B0" w:rsidP="00C61F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0B0" w:rsidRDefault="009B20B0" w:rsidP="00C61FD4">
      <w:r>
        <w:separator/>
      </w:r>
    </w:p>
  </w:footnote>
  <w:footnote w:type="continuationSeparator" w:id="0">
    <w:p w:rsidR="009B20B0" w:rsidRDefault="009B20B0" w:rsidP="00C61F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1FD4"/>
    <w:rsid w:val="00012B57"/>
    <w:rsid w:val="00060825"/>
    <w:rsid w:val="0007607C"/>
    <w:rsid w:val="00096496"/>
    <w:rsid w:val="001056E2"/>
    <w:rsid w:val="00111E56"/>
    <w:rsid w:val="00172359"/>
    <w:rsid w:val="00183CD5"/>
    <w:rsid w:val="00192797"/>
    <w:rsid w:val="0019705E"/>
    <w:rsid w:val="002231BC"/>
    <w:rsid w:val="00250D23"/>
    <w:rsid w:val="00255B29"/>
    <w:rsid w:val="002606CD"/>
    <w:rsid w:val="00286D33"/>
    <w:rsid w:val="0029143A"/>
    <w:rsid w:val="002D7A8D"/>
    <w:rsid w:val="00312B8C"/>
    <w:rsid w:val="0033013F"/>
    <w:rsid w:val="00356271"/>
    <w:rsid w:val="00370701"/>
    <w:rsid w:val="003A1310"/>
    <w:rsid w:val="003D3BA3"/>
    <w:rsid w:val="003D6BEE"/>
    <w:rsid w:val="003E3DE9"/>
    <w:rsid w:val="00427E63"/>
    <w:rsid w:val="00445C7E"/>
    <w:rsid w:val="00470CC2"/>
    <w:rsid w:val="004C1613"/>
    <w:rsid w:val="004C1CB1"/>
    <w:rsid w:val="004D440F"/>
    <w:rsid w:val="0050064E"/>
    <w:rsid w:val="0054231B"/>
    <w:rsid w:val="00545E6E"/>
    <w:rsid w:val="005C0B75"/>
    <w:rsid w:val="005C6E4A"/>
    <w:rsid w:val="005E7F8D"/>
    <w:rsid w:val="00615CF5"/>
    <w:rsid w:val="006544A3"/>
    <w:rsid w:val="0066347A"/>
    <w:rsid w:val="006B0F08"/>
    <w:rsid w:val="006C125E"/>
    <w:rsid w:val="006D6541"/>
    <w:rsid w:val="007018DF"/>
    <w:rsid w:val="00722023"/>
    <w:rsid w:val="00723F29"/>
    <w:rsid w:val="00726504"/>
    <w:rsid w:val="00746CD5"/>
    <w:rsid w:val="00750421"/>
    <w:rsid w:val="00750B9F"/>
    <w:rsid w:val="007513F9"/>
    <w:rsid w:val="0075750E"/>
    <w:rsid w:val="007619ED"/>
    <w:rsid w:val="007C28B8"/>
    <w:rsid w:val="007C366D"/>
    <w:rsid w:val="007D39DC"/>
    <w:rsid w:val="00803C32"/>
    <w:rsid w:val="00847D1F"/>
    <w:rsid w:val="008507A8"/>
    <w:rsid w:val="00851E50"/>
    <w:rsid w:val="0085490C"/>
    <w:rsid w:val="00867894"/>
    <w:rsid w:val="008A5BBA"/>
    <w:rsid w:val="008E41D9"/>
    <w:rsid w:val="00960BED"/>
    <w:rsid w:val="00986DB6"/>
    <w:rsid w:val="009B20B0"/>
    <w:rsid w:val="009B5CA5"/>
    <w:rsid w:val="009D0799"/>
    <w:rsid w:val="009E3402"/>
    <w:rsid w:val="00A06495"/>
    <w:rsid w:val="00A12827"/>
    <w:rsid w:val="00A169C6"/>
    <w:rsid w:val="00A84851"/>
    <w:rsid w:val="00AB7F7E"/>
    <w:rsid w:val="00AF0F47"/>
    <w:rsid w:val="00AF33A1"/>
    <w:rsid w:val="00B02E29"/>
    <w:rsid w:val="00BB1F95"/>
    <w:rsid w:val="00BB2E19"/>
    <w:rsid w:val="00BB3AB2"/>
    <w:rsid w:val="00BB71E6"/>
    <w:rsid w:val="00BC7877"/>
    <w:rsid w:val="00BE05E2"/>
    <w:rsid w:val="00BF35A7"/>
    <w:rsid w:val="00C35CF5"/>
    <w:rsid w:val="00C56B43"/>
    <w:rsid w:val="00C61FD4"/>
    <w:rsid w:val="00C756ED"/>
    <w:rsid w:val="00C80A2A"/>
    <w:rsid w:val="00C873DD"/>
    <w:rsid w:val="00CB75ED"/>
    <w:rsid w:val="00CB7F36"/>
    <w:rsid w:val="00CD644B"/>
    <w:rsid w:val="00CF32AE"/>
    <w:rsid w:val="00D3246B"/>
    <w:rsid w:val="00D56A19"/>
    <w:rsid w:val="00DC3F8E"/>
    <w:rsid w:val="00DE59E5"/>
    <w:rsid w:val="00DE7794"/>
    <w:rsid w:val="00E07FBB"/>
    <w:rsid w:val="00EA2012"/>
    <w:rsid w:val="00EB19B2"/>
    <w:rsid w:val="00ED1959"/>
    <w:rsid w:val="00EF7D1A"/>
    <w:rsid w:val="00F16AC7"/>
    <w:rsid w:val="00F2777C"/>
    <w:rsid w:val="00F43FE0"/>
    <w:rsid w:val="00F5611C"/>
    <w:rsid w:val="00F9772A"/>
    <w:rsid w:val="00FB5FE8"/>
    <w:rsid w:val="00FC6DCC"/>
    <w:rsid w:val="00FE1F27"/>
    <w:rsid w:val="00FF1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snapToGrid w:val="0"/>
        <w:sz w:val="21"/>
        <w:szCs w:val="24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5CA5"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61F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61FD4"/>
    <w:rPr>
      <w:kern w:val="2"/>
      <w:sz w:val="18"/>
      <w:szCs w:val="18"/>
    </w:rPr>
  </w:style>
  <w:style w:type="paragraph" w:styleId="a4">
    <w:name w:val="footer"/>
    <w:basedOn w:val="a"/>
    <w:link w:val="Char0"/>
    <w:rsid w:val="00C61F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61FD4"/>
    <w:rPr>
      <w:kern w:val="2"/>
      <w:sz w:val="18"/>
      <w:szCs w:val="18"/>
    </w:rPr>
  </w:style>
  <w:style w:type="paragraph" w:styleId="a5">
    <w:name w:val="Balloon Text"/>
    <w:basedOn w:val="a"/>
    <w:link w:val="Char1"/>
    <w:rsid w:val="00C61FD4"/>
    <w:rPr>
      <w:sz w:val="18"/>
      <w:szCs w:val="18"/>
    </w:rPr>
  </w:style>
  <w:style w:type="character" w:customStyle="1" w:styleId="Char1">
    <w:name w:val="批注框文本 Char"/>
    <w:basedOn w:val="a0"/>
    <w:link w:val="a5"/>
    <w:rsid w:val="00C61FD4"/>
    <w:rPr>
      <w:kern w:val="2"/>
      <w:sz w:val="18"/>
      <w:szCs w:val="18"/>
    </w:rPr>
  </w:style>
  <w:style w:type="table" w:styleId="a6">
    <w:name w:val="Table Grid"/>
    <w:basedOn w:val="a1"/>
    <w:rsid w:val="00FF1E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">
    <w:name w:val="Table Simple 1"/>
    <w:basedOn w:val="a1"/>
    <w:rsid w:val="00FF1EAF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3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19</cp:revision>
  <cp:lastPrinted>2018-11-09T02:38:00Z</cp:lastPrinted>
  <dcterms:created xsi:type="dcterms:W3CDTF">2019-04-24T09:23:00Z</dcterms:created>
  <dcterms:modified xsi:type="dcterms:W3CDTF">2019-12-06T08:36:00Z</dcterms:modified>
</cp:coreProperties>
</file>